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855E">
      <w:pPr>
        <w:pStyle w:val="34"/>
        <w:spacing w:before="0" w:beforeAutospacing="0" w:after="0" w:afterAutospacing="0" w:line="221" w:lineRule="atLeast"/>
        <w:ind w:firstLine="415"/>
        <w:jc w:val="center"/>
      </w:pPr>
      <w:r>
        <w:t>ИНФОРМАЦИЯ О ПОСТАВЩИКЕ СОЦИАЛЬНЫХ УСЛУГ</w:t>
      </w:r>
    </w:p>
    <w:p w14:paraId="489EE185">
      <w:r>
        <w:rPr>
          <w:rFonts w:ascii="Times New Roman" w:hAnsi="Times New Roman" w:cs="Times New Roman"/>
        </w:rPr>
        <w:t>Информация о поставщике социальных услуг, размещаемая на официальном сайте, обновляется в течение 10 рабочих дней со дня ее создания, получения или внесения соответствующих изменений</w:t>
      </w:r>
    </w:p>
    <w:tbl>
      <w:tblPr>
        <w:tblStyle w:val="12"/>
        <w:tblW w:w="93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6"/>
        <w:gridCol w:w="6346"/>
      </w:tblGrid>
      <w:tr w14:paraId="7D669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572B2818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Поставщик социальных услуг размещает на своем официальном сайте информацию:</w:t>
            </w:r>
          </w:p>
        </w:tc>
        <w:tc>
          <w:tcPr>
            <w:tcW w:w="6346" w:type="dxa"/>
            <w:noWrap/>
          </w:tcPr>
          <w:p w14:paraId="3E35B7F4">
            <w:pPr>
              <w:rPr>
                <w:rFonts w:ascii="Times New Roman" w:hAnsi="Times New Roman" w:cs="Times New Roman"/>
              </w:rPr>
            </w:pPr>
          </w:p>
        </w:tc>
      </w:tr>
      <w:tr w14:paraId="43E11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1DA94378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дате государственной регистрации с указанием числа, месяца и года регистрации </w:t>
            </w:r>
          </w:p>
        </w:tc>
        <w:tc>
          <w:tcPr>
            <w:tcW w:w="6346" w:type="dxa"/>
            <w:noWrap/>
          </w:tcPr>
          <w:p w14:paraId="1089E1D8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29.08.2016</w:t>
            </w:r>
          </w:p>
        </w:tc>
      </w:tr>
      <w:tr w14:paraId="68E71A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135CADE2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об идентификационном номере налогоплательщика</w:t>
            </w:r>
          </w:p>
        </w:tc>
        <w:tc>
          <w:tcPr>
            <w:tcW w:w="6346" w:type="dxa"/>
            <w:noWrap/>
          </w:tcPr>
          <w:p w14:paraId="7D29C6E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2201009952</w:t>
            </w:r>
          </w:p>
        </w:tc>
      </w:tr>
      <w:tr w14:paraId="49744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003E8200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об учредителе (учредителях) поставщика социальных услуг - организации социального обслуживания с указанием наименования, места его (их) нахождения, контактных телефонов и адресов электронной почты</w:t>
            </w:r>
          </w:p>
        </w:tc>
        <w:tc>
          <w:tcPr>
            <w:tcW w:w="6346" w:type="dxa"/>
            <w:noWrap/>
          </w:tcPr>
          <w:p w14:paraId="65DF3591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Учредитель:</w:t>
            </w:r>
          </w:p>
          <w:p w14:paraId="617D7506">
            <w:pPr>
              <w:widowControl w:val="0"/>
              <w:spacing w:line="240" w:lineRule="exact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ООО "Престо"</w:t>
            </w:r>
            <w:bookmarkStart w:id="7" w:name="_GoBack"/>
            <w:bookmarkEnd w:id="7"/>
          </w:p>
          <w:p w14:paraId="0A9A02D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край, Алейский район, п. Александровский, ул. Центральная, д. 6</w:t>
            </w:r>
          </w:p>
          <w:p w14:paraId="4A6D41C3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8-960-796-6390</w:t>
            </w:r>
          </w:p>
          <w:p w14:paraId="105C0FC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ecopansionat_domashniy_uyut@mail.ru</w:t>
            </w:r>
          </w:p>
        </w:tc>
      </w:tr>
      <w:tr w14:paraId="2C5B5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55E5F678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месте нахождения поставщика социальных услуг, его филиалах (при их наличии) с указанием адреса и схемы проезда </w:t>
            </w:r>
          </w:p>
        </w:tc>
        <w:tc>
          <w:tcPr>
            <w:tcW w:w="6346" w:type="dxa"/>
            <w:noWrap/>
          </w:tcPr>
          <w:p w14:paraId="0DE2611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Алтайский край, Алейский район, п. Александровский, ул. Центральная, д. 6</w:t>
            </w:r>
          </w:p>
          <w:p w14:paraId="3A6D1F53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14:paraId="06B605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5DD07542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о режиме, графике работы с указанием дней и часов приема, перерыва на обед</w:t>
            </w:r>
          </w:p>
        </w:tc>
        <w:tc>
          <w:tcPr>
            <w:tcW w:w="6346" w:type="dxa"/>
            <w:noWrap/>
          </w:tcPr>
          <w:p w14:paraId="39BC34BD">
            <w:pPr>
              <w:widowControl w:val="0"/>
              <w:spacing w:line="240" w:lineRule="exact"/>
              <w:jc w:val="both"/>
            </w:pPr>
            <w:r>
              <w:t>Ежедневно</w:t>
            </w:r>
            <w:r>
              <w:rPr>
                <w:lang w:val="en-US"/>
              </w:rPr>
              <w:t xml:space="preserve"> </w:t>
            </w:r>
            <w:r>
              <w:t>с 09:00 до 18:00</w:t>
            </w:r>
          </w:p>
          <w:p w14:paraId="2AC72B13">
            <w:pPr>
              <w:widowControl w:val="0"/>
              <w:spacing w:line="240" w:lineRule="exact"/>
              <w:jc w:val="both"/>
            </w:pPr>
            <w:r>
              <w:t>Обедс13:00-14:00</w:t>
            </w:r>
            <w:r>
              <w:br w:type="textWrapping"/>
            </w:r>
            <w:r>
              <w:br w:type="textWrapping"/>
            </w:r>
          </w:p>
        </w:tc>
      </w:tr>
      <w:tr w14:paraId="1C587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578D4E60">
            <w:pPr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контактных телефонах с указанием кода населенного пункта, в котором расположен поставщик социальных услуг, и об адресах электронной почты </w:t>
            </w:r>
          </w:p>
        </w:tc>
        <w:tc>
          <w:tcPr>
            <w:tcW w:w="6346" w:type="dxa"/>
            <w:noWrap/>
          </w:tcPr>
          <w:p w14:paraId="781AD76B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Тел. 8-960-796-6390</w:t>
            </w:r>
          </w:p>
          <w:p w14:paraId="681412E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ecopansionat_domashniy_uyut@mail.ru</w:t>
            </w:r>
          </w:p>
        </w:tc>
      </w:tr>
      <w:tr w14:paraId="552CDC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2B6BAC65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о руководителе, его заместителях, руководителях филиалов (при их наличии у поставщика социальных услуг) с указанием контактных телефонов и адресов электронной почты</w:t>
            </w:r>
          </w:p>
        </w:tc>
        <w:tc>
          <w:tcPr>
            <w:tcW w:w="6346" w:type="dxa"/>
            <w:noWrap/>
          </w:tcPr>
          <w:p w14:paraId="0616813A">
            <w:pPr>
              <w:widowControl w:val="0"/>
              <w:spacing w:line="240" w:lineRule="exact"/>
              <w:jc w:val="both"/>
            </w:pPr>
            <w:r>
              <w:t>Директор Гладков Антон Игоревич</w:t>
            </w:r>
          </w:p>
          <w:p w14:paraId="63299EFB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br w:type="textWrapping"/>
            </w:r>
            <w:r>
              <w:rPr>
                <w:rFonts w:ascii="Times New Roman" w:hAnsi="Times New Roman" w:cs="Times New Roman"/>
              </w:rPr>
              <w:t>Тел. 8-960-796-6390</w:t>
            </w:r>
          </w:p>
          <w:p w14:paraId="3D8CBA22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Электронная почта: ecopansionat_domashniy_uyut@mail.ru</w:t>
            </w:r>
            <w:r>
              <w:br w:type="textWrapping"/>
            </w:r>
          </w:p>
        </w:tc>
      </w:tr>
      <w:tr w14:paraId="7F94DB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4B68D398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структуре и об органах управления организации социального обслуживания с указанием наименований структурных подразделений (органов управления), фамилий, имен, отчеств (при наличии) и должностей руководителей структурных подразделений, места нахождения структурных подразделений, адресов официальных сайтов структурных подразделений (при наличии), адресов электронной почты структурных подразделений (при наличии); о положениях о структурных подразделениях организации социального обслуживания (при их наличии); о персональном составе работников организации социального обслуживания с указанием с их согласия уровня образования, квалификации и опыта работы; о попечительском совете организации социального обслуживания (для государственных организаций социального обслуживания) </w:t>
            </w:r>
          </w:p>
        </w:tc>
        <w:tc>
          <w:tcPr>
            <w:tcW w:w="6346" w:type="dxa"/>
            <w:noWrap/>
          </w:tcPr>
          <w:p w14:paraId="5C98E658">
            <w:pPr>
              <w:widowControl w:val="0"/>
              <w:spacing w:before="100" w:beforeAutospacing="1" w:line="240" w:lineRule="exact"/>
              <w:jc w:val="both"/>
              <w:rPr>
                <w:rFonts w:ascii="Times New Roman" w:hAnsi="Times New Roman" w:cs="Times New Roman"/>
              </w:rPr>
            </w:pPr>
            <w:r>
              <w:t>Структурных подразделений нет, сотрудники согласие на размещение информации не давали</w:t>
            </w:r>
          </w:p>
        </w:tc>
      </w:tr>
      <w:tr w14:paraId="07DFC1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5568C909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материально-техническом обеспечении предоставления социальных услуг (наличии оборудованных помещений для предоставления социальных услуг, в том числе библиотек, объектов спорта, средств обучения и воспитания, условиях питания и обеспечения охраны здоровья получателей социальных услуг, доступе к информационным системам в сфере социального обслуживания и сети "Интернет") </w:t>
            </w:r>
          </w:p>
        </w:tc>
        <w:tc>
          <w:tcPr>
            <w:tcW w:w="6346" w:type="dxa"/>
            <w:noWrap/>
          </w:tcPr>
          <w:p w14:paraId="00DBFC03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</w:rPr>
              <w:t xml:space="preserve">Организация располагает оборудованными жилыми помещениями, санитарными комнатами, помещениями для питания и досуга. Обеспечены условия для проживания, питания, ухода и соблюдения санитарно-эпидемиологических требований. </w:t>
            </w:r>
          </w:p>
          <w:p w14:paraId="0BC8B0D9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F7E52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7F668877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о форме социального обслуживания, в которой поставщик социальных услуг предоставляет социальные услуги (стационарная, полустационарная, на дому)</w:t>
            </w:r>
          </w:p>
        </w:tc>
        <w:tc>
          <w:tcPr>
            <w:tcW w:w="6346" w:type="dxa"/>
            <w:noWrap/>
          </w:tcPr>
          <w:p w14:paraId="44A536F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стационарная</w:t>
            </w:r>
          </w:p>
        </w:tc>
      </w:tr>
      <w:tr w14:paraId="35D40F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7" w:hRule="atLeast"/>
        </w:trPr>
        <w:tc>
          <w:tcPr>
            <w:tcW w:w="2976" w:type="dxa"/>
            <w:noWrap/>
          </w:tcPr>
          <w:p w14:paraId="3B8C7D9F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видах социальных услуг, предоставляемых поставщиком социальных услуг (социально-бытовые, социально-медицинские, социально-психологические, социально-педагогические, социально-трудовые, социально-правовые, услуги в целях повышения коммуникативного потенциала получателей социальных услуг, срочные социальные услуги) </w:t>
            </w:r>
          </w:p>
        </w:tc>
        <w:tc>
          <w:tcPr>
            <w:tcW w:w="6346" w:type="dxa"/>
            <w:noWrap/>
          </w:tcPr>
          <w:p w14:paraId="319DA6F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перечень оказываемых услуг входят, следующие Услуги:</w:t>
            </w:r>
          </w:p>
          <w:p w14:paraId="5CBF3013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1. Социально-бытовые услуги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41ADC09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Обеспечение площадью жилых помещений;</w:t>
            </w:r>
          </w:p>
          <w:p w14:paraId="47AB414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Обеспечение питанием;</w:t>
            </w:r>
          </w:p>
          <w:p w14:paraId="4FC8698B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Обеспечение постельными принадлежностями и полотенцами пансионата;</w:t>
            </w:r>
          </w:p>
          <w:p w14:paraId="74D02F2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Предоставление гигиенических услуг лицам, не способным по состоянию здоровья самостоятельно осуществлять за собой уход; </w:t>
            </w:r>
          </w:p>
          <w:p w14:paraId="6DA37638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Санитарная уборка жилых помещений;</w:t>
            </w:r>
          </w:p>
          <w:p w14:paraId="7698C6C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2. Социально-медицинские услуги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72C700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приёмом лекарственных препаратов и другие); </w:t>
            </w:r>
          </w:p>
          <w:p w14:paraId="7FD87756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Проведение оздоровительных мероприятий; </w:t>
            </w:r>
          </w:p>
          <w:p w14:paraId="5E1E601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Систематическое наблюдение за получателями социальных услуг для выявления отклонений в состоянии их здоровья;</w:t>
            </w:r>
          </w:p>
          <w:p w14:paraId="0F35967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здоровья), в том числе содействие в прохождении диспансеризации и (или) проведении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экспертизы, для установления или изменения группы инвалидности;</w:t>
            </w:r>
          </w:p>
          <w:p w14:paraId="77EABC4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Проведение занятий по адаптивной физической культуре;</w:t>
            </w:r>
          </w:p>
          <w:p w14:paraId="5904276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 Уход, первичная медико-санитарная помощь, предоставляемая в организации социального обслуживания;</w:t>
            </w:r>
          </w:p>
          <w:p w14:paraId="35D2BC4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7. Содействие в оказании медицинской помощи в государственных медицинских организациях. </w:t>
            </w:r>
          </w:p>
          <w:p w14:paraId="36607791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3. Социально-педагогические услуги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2EFE31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Организация досуга (праздники, экскурсии и другие культурные мероприятия).</w:t>
            </w:r>
          </w:p>
        </w:tc>
      </w:tr>
      <w:tr w14:paraId="2C47D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74124861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о порядке и условиях предоставления социальных услуг по видам социальных услуг и формам социального обслуживания, в том числе о перечне социальных услуг, предоставляемых поставщиком социальных услуг; о порядке и условиях предоставления социальных услуг бесплатно и за плату по видам социальных услуг и формам социального обслуживания; о тарифах на социальные услуги по видам социальных услуг и формам социального обслуживания; о размере платы за предоставление социальных услуг, а также о возможности получения социальных услуг бесплатно</w:t>
            </w:r>
          </w:p>
        </w:tc>
        <w:tc>
          <w:tcPr>
            <w:tcW w:w="6346" w:type="dxa"/>
            <w:noWrap/>
          </w:tcPr>
          <w:p w14:paraId="754EB9D9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1.</w: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 Порядок предоставления социальных услуг в стационарной форме социального обслуживания определяет правила предоставления социальных услуг в стационарной форме социального обслуживания гражданам, которым предоставляется социальная услуга или социальные услуги.</w:t>
            </w:r>
          </w:p>
          <w:p w14:paraId="2CF7A17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2.</w: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 Социальное обслуживание в стационарной форме социального обслуживания включает в себя деятельность по предоставлению социальных услуг, которая направлена на улучшение условий их жизнедеятельности. </w:t>
            </w:r>
          </w:p>
          <w:p w14:paraId="3A54AD2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6"/>
              </w:rPr>
            </w:pPr>
            <w:bookmarkStart w:id="0" w:name="p7"/>
            <w:bookmarkEnd w:id="0"/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3.</w:t>
            </w:r>
            <w:r>
              <w:rPr>
                <w:rFonts w:ascii="Times New Roman" w:hAnsi="Times New Roman" w:eastAsia="Times New Roman" w:cs="Times New Roman"/>
                <w:sz w:val="24"/>
                <w:szCs w:val="26"/>
              </w:rPr>
              <w:t xml:space="preserve"> Порядок включает в себя следующие действия: </w:t>
            </w:r>
          </w:p>
          <w:p w14:paraId="67E0A23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        1) принятие заявления; </w:t>
            </w:r>
          </w:p>
          <w:p w14:paraId="3CF203D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информирование о порядке предоставления социальных услуг в стационарной форме социального обслуживания, видах социальных услуг, сроках, условиях их предоставления, о тарифах на эти услуги и об их стоимости для получателя социальных услуг, о возможности получения этих услуг бесплатно; </w:t>
            </w:r>
          </w:p>
          <w:p w14:paraId="0D143886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1" w:name="p10"/>
            <w:bookmarkEnd w:id="1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3) разъяснение получателю социальных услуг или его представителю порядка приема документов, которые должны быть представлены для принятия решения о предоставлении социальных услуг в стационарной форме социального обслуживания; </w:t>
            </w:r>
          </w:p>
          <w:p w14:paraId="1F0AFDA9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2" w:name="p17"/>
            <w:bookmarkEnd w:id="2"/>
            <w:bookmarkStart w:id="3" w:name="p15"/>
            <w:bookmarkEnd w:id="3"/>
            <w:bookmarkStart w:id="4" w:name="p16"/>
            <w:bookmarkEnd w:id="4"/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4) заключение договора о предоставлении социальных услуг в стационарной форме социального обслуживания между поставщиком социальных услуг и гражданином (представителем); </w:t>
            </w:r>
          </w:p>
          <w:p w14:paraId="3F7F8D9B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5) предоставление социальных услуг в стационарной форме социального обслуживания в соответствии 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условиями договора, заключенного с гражданином (представителем); </w:t>
            </w:r>
          </w:p>
          <w:p w14:paraId="2358733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6) прекращение предоставления социальных услуг в стационарной форме социального обслуживания в связи с возникновением оснований: </w:t>
            </w:r>
          </w:p>
          <w:p w14:paraId="3B7FAC3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письменное заявление гражданина (представителя) об отказе в предоставлении социальных услуг в стационарной форме социального обслуживания;   </w:t>
            </w:r>
          </w:p>
          <w:p w14:paraId="493DB4D9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нарушение гражданином (представителем) условий, предусмотренных договором;   </w:t>
            </w:r>
          </w:p>
          <w:p w14:paraId="76095EB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смерть гражданина или ликвидации (прекращение деятельности) поставщика социальных услуг; </w:t>
            </w:r>
          </w:p>
          <w:p w14:paraId="6CEEFF9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возникновение у гражданина медицинских противопоказаний к получению социальных услуг в стационарной форме социального обслуживания, подтвержденных заключением медицинской организации. </w:t>
            </w:r>
          </w:p>
          <w:p w14:paraId="5AA82675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  </w:t>
            </w:r>
          </w:p>
          <w:p w14:paraId="517CEFB3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4.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При заключении договора граждане (представители) должны быть ознакомлены с условиями предоставления социальных услуг в стационарной форме социального обслуживания, правилами внутреннего распорядка для проживающих, получить информацию о своих правах, обязанностях, видах социальных услуг, которые будут им предоставлены, сроках, порядке их предоставления, стоимости оказания этих услуг. </w:t>
            </w:r>
          </w:p>
          <w:p w14:paraId="510FD0FA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5.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Социальные услуги в стационарной форме социального обслуживания предоставляются гражданам при постоянном, временном (на срок, определенный договором) или круглосуточном проживании в организации социального обслуживания. </w:t>
            </w:r>
          </w:p>
          <w:p w14:paraId="1200D2BF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Гражданину предоставляются следующие виды социальных услуг в стационарной форме социального обслуживания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14:paraId="5E5197D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1) Социально-бытовые услуги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AF7EFE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площадью жилых помещений;</w:t>
            </w:r>
          </w:p>
          <w:p w14:paraId="316A44C1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питанием;</w:t>
            </w:r>
          </w:p>
          <w:p w14:paraId="3898410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Обеспечение постельными принадлежностями и полотенцами пансионата;</w:t>
            </w:r>
          </w:p>
          <w:p w14:paraId="21B6F1E9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Предоставление гигиенических услуг лицам, не способным по состоянию здоровья самостоятельно осуществлять за собой уход; </w:t>
            </w:r>
          </w:p>
          <w:p w14:paraId="6C20B3A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Санитарная уборка жилых помещений;</w:t>
            </w:r>
          </w:p>
          <w:p w14:paraId="08A6DF58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2) Социально-медицинские услуги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3C0C7B9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Выполнение процедур, связанных с сохранением здоровья получателей социальных услуг (измерение температуры тела, артериального давления, контроль за приёмом лекарственных препаратов и другие); </w:t>
            </w:r>
          </w:p>
          <w:p w14:paraId="0386BA68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Проведение оздоровительных мероприятий; </w:t>
            </w:r>
          </w:p>
          <w:p w14:paraId="0C06B2A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Систематическое наблюдение за получателями социальных услуг для выявления отклонений в состоянии их здоровья;</w:t>
            </w:r>
          </w:p>
          <w:p w14:paraId="332E698B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Консультирование по социально-медицинским вопросам (поддержания и сохранения здоровья получателей социальных услуг, проведения оздоровительных мероприятий, наблюдения за получателями социальных услуг для выявления отклонений в состоянии их здоровья), в том числе содействие в прохождении диспансеризации и (или) проведении медико-социальной экспертизы, проводимой в установленном законодательством Российской Федерации порядке федеральными учреждениями медико-социальной экспертизы, для установления или изменения группы инвалидности;</w:t>
            </w:r>
          </w:p>
          <w:p w14:paraId="7BE4DCA1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Проведение занятий по адаптивной физической культуре;</w:t>
            </w:r>
          </w:p>
          <w:p w14:paraId="0D483A92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Уход, первичная медико-санитарная помощь, предоставляемая в организации социального обслуживания;</w:t>
            </w:r>
          </w:p>
          <w:p w14:paraId="0EC8EA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Содействие в оказании медицинской помощи в государственных медицинских организациях. </w:t>
            </w:r>
          </w:p>
          <w:p w14:paraId="0E1A3081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3) Социально-педагогические услуги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5CA2964">
            <w:pPr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Организация досуга (праздники, экскурсии и другие культурные мероприятия).</w:t>
            </w:r>
          </w:p>
          <w:p w14:paraId="2A6E6A5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7.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получении социальных услуг в стационарной форме социального обслуживания получатели социальных услуг имеют право на: </w:t>
            </w:r>
          </w:p>
          <w:p w14:paraId="18FEDD69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1) уважительное и гуманное отношение; </w:t>
            </w:r>
          </w:p>
          <w:p w14:paraId="1BF936CB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2) выбор поставщика социальных услуг; </w:t>
            </w:r>
          </w:p>
          <w:p w14:paraId="7A2A84ED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3) получение бесплатно в доступной форме информации о своих правах и обязанностях, видах социальных услуг, сроках, порядке и об условиях их предоставления, о тарифах на эти услуги и об их стоимости, о возможности получения этих услуг бесплатно; </w:t>
            </w:r>
          </w:p>
          <w:p w14:paraId="179E82E3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4) отказ от предоставления социальных услуг; </w:t>
            </w:r>
          </w:p>
          <w:p w14:paraId="07F0E10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5) обеспечение условий пребывания в организациях социального обслуживания, соответствующих санитарно-гигиеническим требованиям, а также на надлежащий уход; </w:t>
            </w:r>
          </w:p>
          <w:p w14:paraId="1F65AD06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6) свободное посещение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 </w:t>
            </w:r>
          </w:p>
          <w:p w14:paraId="24C1E6B8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7) конфиденциальность информации личного характера, ставшей известной при оказании услуг; </w:t>
            </w:r>
          </w:p>
          <w:p w14:paraId="44842D43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8) защиту своих прав и законных интересов. </w:t>
            </w:r>
          </w:p>
          <w:p w14:paraId="025A42A4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8.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Гражданин (представитель) обязан своевременно в письменной форме информировать поставщика социальных услуг об изменении обстоятельств, обусловливающих потребность в предоставлении социальных услуг. </w:t>
            </w:r>
          </w:p>
          <w:p w14:paraId="5282927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9.</w:t>
            </w:r>
            <w:r>
              <w:rPr>
                <w:rFonts w:ascii="Times New Roman" w:hAnsi="Times New Roman" w:eastAsia="Times New Roman" w:cs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При предоставлении социальных услуг в стационарной форме социального обслуживания поставщик социальных услуг обязан: </w:t>
            </w:r>
          </w:p>
          <w:p w14:paraId="3C305EC6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>- предоставлять социальные услуги в соответствии с индивидуальной программой и условиями договора, заключенного с гражданином (представителем);</w:t>
            </w:r>
          </w:p>
          <w:p w14:paraId="3624C8D0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>- предоставлять бесплатно в доступной форме гражданам или их законным представителям информацию об их правах и обязанностях, о видах социальных услуг, сроках, порядке и об условиях их предоставления, о тарифах на эти услуги и об их стоимости для получателя социальных услуг либо о возможности получать их бесплатно;</w:t>
            </w:r>
          </w:p>
          <w:p w14:paraId="2A9769A3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>- использовать информацию о гражданах в соответствии с установленными законодательством Российской Федерации о персональных данных требованиями о защите персональных данных;</w:t>
            </w:r>
          </w:p>
          <w:p w14:paraId="47F58B7A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>- осуществлять социальное сопровождение;</w:t>
            </w:r>
          </w:p>
          <w:p w14:paraId="294A743A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обеспечивать гражданам содействие в прохождении медико-социальной экспертизы, проводимой; </w:t>
            </w:r>
          </w:p>
          <w:p w14:paraId="3831D6BD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предоставлять возможность пользоваться услугами связи, в том числе сети "Интернет" и услугами почтовой связи, при получении услуг в организациях социального обслуживания; </w:t>
            </w:r>
          </w:p>
          <w:p w14:paraId="413F1164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выделять супругам, проживающим в организации социального обслуживания, изолированное жилое помещение для совместного проживания; </w:t>
            </w:r>
          </w:p>
          <w:p w14:paraId="15D9085B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обеспечивать возможность свободного посещения их законными представителями, адвокатами, нотариусами, представителями общественных и (или) иных организаций, священнослужителями, а также родственниками и другими лицами в дневное и вечернее время; </w:t>
            </w:r>
          </w:p>
          <w:p w14:paraId="1D0FDB87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обеспечивать сохранность личных вещей и ценностей получателей социальных услуг; </w:t>
            </w:r>
          </w:p>
          <w:p w14:paraId="36E1E47D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>- размещать в жилых помещениях (спальнях) с учетом их пола, возраста, интересов и предпочтений, личностных особенностей, выделять супругам, проживающим в организации социального обслуживания, изолированное жилое помещение для совместного проживания (при необходимости);</w:t>
            </w:r>
          </w:p>
          <w:p w14:paraId="6C0BE52C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>- создавать комфортные безопасные условия пребывания в жилых помещениях, помещениях для организации социальной занятости и досуга, в том числе трудовой, поддержания физической, бытовой и социальной активности, в том числе в помещениях для принятия пищи и проведения санитарно-гигиенических процедур;</w:t>
            </w:r>
          </w:p>
          <w:p w14:paraId="2BFDE293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>- обеспечивать условия для организации прохождения получателями социальных услуг медицинских осмотров и диспансеризации;</w:t>
            </w:r>
          </w:p>
          <w:p w14:paraId="30A0F7E3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обеспечивать условия для исполнения религиозных обрядов, соблюдения религиозных канонов, в том числе постов; </w:t>
            </w:r>
          </w:p>
          <w:p w14:paraId="6D4E17C3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оказывать содействие в получении общего и профессионального образования, в том числе по адаптированной образовательной программе, а также в получении профессии и трудоустройстве; </w:t>
            </w:r>
          </w:p>
          <w:p w14:paraId="377E204A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обеспечивать реализацию прав и интересов инвалидов (детей-инвалидов) в соответствии с законодательством о социальной защите инвалидов; </w:t>
            </w:r>
          </w:p>
          <w:p w14:paraId="3D673443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соблюдать права человека и гражданина; </w:t>
            </w:r>
          </w:p>
          <w:p w14:paraId="6493AD4A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обеспечивать неприкосновенность личности и безопасность гражданам; </w:t>
            </w:r>
          </w:p>
          <w:p w14:paraId="417AEB51">
            <w:pPr>
              <w:pStyle w:val="34"/>
              <w:spacing w:before="0" w:beforeAutospacing="0" w:after="0" w:afterAutospacing="0" w:line="206" w:lineRule="atLeast"/>
              <w:ind w:firstLine="387"/>
              <w:jc w:val="both"/>
            </w:pPr>
            <w:r>
              <w:t xml:space="preserve">- обеспечить ознакомление получателей социальных услуг (представителей) с правоустанавливающими документами, на основании которых поставщик социальных услуг осуществляет свою деятельность и оказывает социальные услуги; </w:t>
            </w:r>
          </w:p>
          <w:p w14:paraId="2EBFB6AC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информировать получателей социальных услуг о правилах техники безопасности, пожарной безопасности, эксплуатации предоставляемых приборов и оборудования; </w:t>
            </w:r>
          </w:p>
          <w:p w14:paraId="056667C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обеспечить получателям социальных услуг условия пребывания, соответствующие санитарно-гигиеническим требованиям, а также надлежащий уход; </w:t>
            </w:r>
          </w:p>
          <w:p w14:paraId="387E29A7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- исполнять иные обязанности, связанные с реализацией прав получателей социальных услуг на социальные услуги в стационарной форме социального обслуживания. </w:t>
            </w:r>
          </w:p>
          <w:p w14:paraId="16AEEBDE">
            <w:pPr>
              <w:pStyle w:val="34"/>
              <w:spacing w:before="0" w:beforeAutospacing="0" w:after="0" w:afterAutospacing="0"/>
              <w:ind w:firstLine="387"/>
              <w:jc w:val="both"/>
            </w:pPr>
            <w:r>
              <w:t>При предоставлении социальных услуг в стационарной форме социального обслуживания должны быть обеспечены:</w:t>
            </w:r>
          </w:p>
          <w:p w14:paraId="05679F7F">
            <w:pPr>
              <w:pStyle w:val="34"/>
              <w:spacing w:before="0" w:beforeAutospacing="0" w:after="0" w:afterAutospacing="0"/>
              <w:ind w:firstLine="387"/>
              <w:jc w:val="both"/>
            </w:pPr>
            <w:r>
              <w:t xml:space="preserve">1) сопровождение при его передвижении по территории организации социального обслуживания, получении им иных услуг вне таких организаций (при необходимости); </w:t>
            </w:r>
          </w:p>
          <w:p w14:paraId="0B8A457C">
            <w:pPr>
              <w:pStyle w:val="34"/>
              <w:spacing w:before="0" w:beforeAutospacing="0" w:after="0" w:afterAutospacing="0"/>
              <w:ind w:firstLine="387"/>
              <w:jc w:val="both"/>
            </w:pPr>
            <w:r>
              <w:t xml:space="preserve">2) возможность для самостоятельного передвижения по территории организации социального обслуживания, входа, выхода и перемещения внутри такой организации (в том числе для передвижения в креслах-колясках, для отдыха в сидячем положении), а также доступное размещение оборудования и носителей информации; </w:t>
            </w:r>
          </w:p>
          <w:p w14:paraId="57984AEA">
            <w:pPr>
              <w:pStyle w:val="34"/>
              <w:spacing w:before="0" w:beforeAutospacing="0" w:after="0" w:afterAutospacing="0"/>
              <w:ind w:firstLine="387"/>
              <w:jc w:val="both"/>
            </w:pPr>
            <w:r>
              <w:t xml:space="preserve">3) дублирование текстовых сообщений голосовыми сообщениями, оснащение организации социального обслуживания знаками, выполненными рельефно-точечным шрифтом Брайля, ознакомление с их помощью с надписями, знаками и иной текстовой и графической информацией на территории такой организации, а также допуск тифлосурдопереводчика, допуск собак-проводников; </w:t>
            </w:r>
          </w:p>
          <w:p w14:paraId="1F2E3F35">
            <w:pPr>
              <w:pStyle w:val="34"/>
              <w:spacing w:before="0" w:beforeAutospacing="0" w:after="0" w:afterAutospacing="0"/>
              <w:ind w:firstLine="387"/>
              <w:jc w:val="both"/>
            </w:pPr>
            <w:r>
              <w:t xml:space="preserve">4) дублирование голосовой информации текстовой информацией, надписями и (или) световыми сигналами, информирование о предоставляемых социальных услугах с использованием русского жестового языка (сурдоперевода), допуск переводчика русского жестового языка (сурдопереводчика); </w:t>
            </w:r>
          </w:p>
          <w:p w14:paraId="4E4EFEAA">
            <w:pPr>
              <w:pStyle w:val="34"/>
              <w:spacing w:before="0" w:beforeAutospacing="0" w:after="0" w:afterAutospacing="0"/>
              <w:ind w:firstLine="387"/>
              <w:jc w:val="both"/>
            </w:pPr>
            <w:r>
              <w:t xml:space="preserve">5) использование средств альтернативной и дополнительной коммуникации (при необходимости). </w:t>
            </w:r>
          </w:p>
          <w:p w14:paraId="22DDB809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10.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Поставщик социальных услуг вправе отказать в предоставлении социальных услуг в стационарной форме социального обслуживания, в том числе временно, в связи с наличием у него </w:t>
            </w:r>
            <w:r>
              <w:fldChar w:fldCharType="begin"/>
            </w:r>
            <w:r>
              <w:instrText xml:space="preserve"> HYPERLINK "https://login.consultant.ru/link/?req=doc&amp;base=LAW&amp;n=446998&amp;dst=100012&amp;field=134&amp;date=20.02.2026"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медицинских противопоказаний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к получению социальных услуг в стационарной форме социального обслуживания, подтвержденных </w:t>
            </w:r>
            <w:r>
              <w:fldChar w:fldCharType="begin"/>
            </w:r>
            <w:r>
              <w:instrText xml:space="preserve"> HYPERLINK "https://login.consultant.ru/link/?req=doc&amp;base=LAW&amp;n=446998&amp;dst=100071&amp;field=134&amp;date=20.02.2026"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заключением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медицинской организации. </w:t>
            </w:r>
          </w:p>
          <w:p w14:paraId="6379D852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11.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Результатом предоставления социальных услуг в стационарной форме социального обслуживания является улучшение условий жизнедеятельности получателя социальных услуг. </w:t>
            </w:r>
          </w:p>
          <w:p w14:paraId="30B2DA00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12.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Социальные услуги в стационарной форме социального обслуживания предоставляются за плату. Бесплатно социальные услуги не предоставляются.</w:t>
            </w:r>
          </w:p>
          <w:p w14:paraId="5A07FDE6">
            <w:pPr>
              <w:spacing w:after="0" w:line="240" w:lineRule="auto"/>
              <w:ind w:firstLine="54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bookmarkStart w:id="5" w:name="p158"/>
            <w:bookmarkEnd w:id="5"/>
            <w:r>
              <w:rPr>
                <w:rFonts w:ascii="Times New Roman" w:hAnsi="Times New Roman" w:eastAsia="Times New Roman" w:cs="Times New Roman"/>
                <w:b/>
                <w:sz w:val="28"/>
                <w:szCs w:val="24"/>
              </w:rPr>
              <w:t>13.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Плата за предоставление социальных услуг в стационарной форме социального обслуживания производится в соответствии с договором.</w:t>
            </w:r>
            <w:bookmarkStart w:id="6" w:name="p174"/>
            <w:bookmarkEnd w:id="6"/>
          </w:p>
          <w:p w14:paraId="2B7B763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B4F0B65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7FA325B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7EBDFB4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367D6BB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7C15A3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1A998C3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625CBF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60A3DA81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1DD2649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641C6C2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09E74DD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4B47D231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14:paraId="3E23DE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5BF9C437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о численности получателей социальных услуг по формам социального обслуживания и видам социальных услуг за счет бюджетных ассигнований бюджетов субъектов Российской Федерации, численности получателей социальных услуг по формам социального обслуживания и видам социальных услуг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6346" w:type="dxa"/>
            <w:noWrap/>
          </w:tcPr>
          <w:p w14:paraId="788F635B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br w:type="textWrapping"/>
            </w:r>
            <w:r>
              <w:t>За счет бюджета — 0 человек</w:t>
            </w:r>
            <w:r>
              <w:br w:type="textWrapping"/>
            </w:r>
            <w:r>
              <w:t>На платной основе — 57 человек</w:t>
            </w:r>
            <w:r>
              <w:br w:type="textWrapping"/>
            </w:r>
            <w:r>
              <w:br w:type="textWrapping"/>
            </w:r>
            <w:r>
              <w:t>Свободные места:</w:t>
            </w:r>
            <w:r>
              <w:br w:type="textWrapping"/>
            </w:r>
            <w:r>
              <w:t>23 мест</w:t>
            </w:r>
            <w:r>
              <w:br w:type="textWrapping"/>
            </w:r>
            <w:r>
              <w:br w:type="textWrapping"/>
            </w:r>
          </w:p>
        </w:tc>
      </w:tr>
      <w:tr w14:paraId="30CC3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49C2E4FF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количестве свободных мест для приема получателей социальных услуг по формам социального обслуживания, финансируемых за счет бюджетных ассигнований бюджетов субъектов Российской Федерации, и количестве свободных мест для приема получателей социальных услуг по формам социального обслуживания за плату, частичную плату в соответствии с договорами о предоставлении социальных услуг за счет средств физических лиц и (или) юридических лиц </w:t>
            </w:r>
          </w:p>
        </w:tc>
        <w:tc>
          <w:tcPr>
            <w:tcW w:w="6346" w:type="dxa"/>
            <w:noWrap/>
          </w:tcPr>
          <w:p w14:paraId="043DDF28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За счет бюджета 0, на платной основе 23</w:t>
            </w:r>
          </w:p>
        </w:tc>
      </w:tr>
      <w:tr w14:paraId="7E157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6716605B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>об объеме предоставляемых социальных услуг за счет бюджетных ассигнований бюджетов субъектов Российской Федерации и за плату, частичную плату в соответствии с договорами о предоставлении социальных услуг за счет средств физических лиц и (или) юридических лиц</w:t>
            </w:r>
          </w:p>
        </w:tc>
        <w:tc>
          <w:tcPr>
            <w:tcW w:w="6346" w:type="dxa"/>
            <w:noWrap/>
          </w:tcPr>
          <w:p w14:paraId="5C566EC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Обьем за счет бюджета – 0 </w:t>
            </w:r>
          </w:p>
          <w:p w14:paraId="26D3DC63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 счет платных ассигнований 270465</w:t>
            </w:r>
          </w:p>
        </w:tc>
      </w:tr>
      <w:tr w14:paraId="769A2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31128609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наличии лицензий на осуществление деятельности, подлежащей лицензированию в соответствии с законодательством Российской Федерации (с приложением электронного образа документов) </w:t>
            </w:r>
          </w:p>
        </w:tc>
        <w:tc>
          <w:tcPr>
            <w:tcW w:w="6346" w:type="dxa"/>
            <w:noWrap/>
          </w:tcPr>
          <w:p w14:paraId="42AF9CFF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t>ООО «Хорошая компания» медицинскую деятельность не осуществляет и лицензии не имеет.</w:t>
            </w:r>
            <w:r>
              <w:br w:type="textWrapping"/>
            </w:r>
          </w:p>
        </w:tc>
      </w:tr>
      <w:tr w14:paraId="1BED8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0302BCDE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финансово-хозяйственной деятельности </w:t>
            </w:r>
          </w:p>
        </w:tc>
        <w:tc>
          <w:tcPr>
            <w:tcW w:w="6346" w:type="dxa"/>
            <w:noWrap/>
          </w:tcPr>
          <w:p w14:paraId="3E16ABB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t>Осуществляется за счет средств физических лиц</w:t>
            </w:r>
          </w:p>
        </w:tc>
      </w:tr>
      <w:tr w14:paraId="1DE3A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788C4323">
            <w:pPr>
              <w:pStyle w:val="34"/>
              <w:spacing w:before="0" w:beforeAutospacing="0" w:after="0" w:afterAutospacing="0" w:line="240" w:lineRule="exact"/>
              <w:jc w:val="both"/>
              <w:rPr>
                <w:rFonts w:ascii="PT Serif" w:hAnsi="PT Serif" w:eastAsia="PT Serif" w:cs="PT Serif"/>
                <w:sz w:val="22"/>
                <w:szCs w:val="22"/>
              </w:rPr>
            </w:pPr>
            <w:r>
              <w:rPr>
                <w:rFonts w:ascii="PT Serif" w:hAnsi="PT Serif" w:eastAsia="PT Serif" w:cs="PT Serif"/>
                <w:sz w:val="22"/>
              </w:rPr>
              <w:t xml:space="preserve">о правилах внутреннего распорядка для получателей социальных услуг, правилах внутреннего трудового распорядка, коллективном договоре (с приложением электронного образа документов) </w:t>
            </w:r>
          </w:p>
        </w:tc>
        <w:tc>
          <w:tcPr>
            <w:tcW w:w="6346" w:type="dxa"/>
            <w:noWrap/>
          </w:tcPr>
          <w:p w14:paraId="33207D62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Правила внутреннего распорядка для получателей социальных услуг:</w:t>
            </w:r>
          </w:p>
          <w:p w14:paraId="3EB67451">
            <w:pPr>
              <w:widowControl w:val="0"/>
              <w:spacing w:after="0"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8.00 — подъём</w:t>
            </w:r>
          </w:p>
          <w:p w14:paraId="2DEEC1B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8.20 — утренняя гигиена</w:t>
            </w:r>
          </w:p>
          <w:p w14:paraId="4EF1936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9.00 — завтрак</w:t>
            </w:r>
          </w:p>
          <w:p w14:paraId="5F46B922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10.00 — контроль показателей (давление, сахар, температура и т.д.)</w:t>
            </w:r>
          </w:p>
          <w:p w14:paraId="4E52FBA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11.00 — прогулка, игровые занятия, просмотр ТВ</w:t>
            </w:r>
          </w:p>
          <w:p w14:paraId="41BA9B6B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13.00 — обед</w:t>
            </w:r>
          </w:p>
          <w:p w14:paraId="00D3B7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 — тихий час</w:t>
            </w:r>
          </w:p>
          <w:p w14:paraId="06EBC06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 — полдник</w:t>
            </w:r>
          </w:p>
          <w:p w14:paraId="3BE88D7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17.00 — свободное время, просмотр ТВ</w:t>
            </w:r>
          </w:p>
          <w:p w14:paraId="18B7BDEF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19.00 — ужин</w:t>
            </w:r>
          </w:p>
          <w:p w14:paraId="2A5360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20.00 — свободное время, просмотр ТВ</w:t>
            </w:r>
          </w:p>
          <w:p w14:paraId="2AB8A9F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21.00 — вечерний туалет</w:t>
            </w:r>
          </w:p>
          <w:p w14:paraId="52F12C4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22.00 — отбой</w:t>
            </w:r>
          </w:p>
          <w:p w14:paraId="7EAE38A5">
            <w:pPr>
              <w:widowControl w:val="0"/>
              <w:spacing w:line="240" w:lineRule="exac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2. Правила внутреннего трудового распорядка:</w:t>
            </w:r>
            <w:r>
              <w:rPr>
                <w:rFonts w:ascii="Times New Roman" w:hAnsi="Times New Roman"/>
              </w:rPr>
              <w:t xml:space="preserve"> </w:t>
            </w:r>
            <w:r>
              <w:fldChar w:fldCharType="begin"/>
            </w:r>
            <w:r>
              <w:instrText xml:space="preserve"> HYPERLINK "https://cloud.mail.ru/public/nwQ9/N7FSqcupD"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/>
              </w:rPr>
              <w:t>https://cloud.mail.ru/public/nwQ9/N7FSqcupD</w:t>
            </w:r>
            <w:r>
              <w:rPr>
                <w:rStyle w:val="16"/>
                <w:rFonts w:ascii="Times New Roman" w:hAnsi="Times New Roman"/>
              </w:rPr>
              <w:fldChar w:fldCharType="end"/>
            </w:r>
          </w:p>
          <w:p w14:paraId="366138B5">
            <w:pPr>
              <w:widowControl w:val="0"/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3E698AF5">
            <w:pPr>
              <w:widowControl w:val="0"/>
              <w:spacing w:line="240" w:lineRule="exact"/>
              <w:jc w:val="both"/>
              <w:rPr>
                <w:rFonts w:ascii="Times New Roman" w:hAnsi="Times New Roman"/>
              </w:rPr>
            </w:pPr>
          </w:p>
          <w:p w14:paraId="4FB2BA22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b/>
              </w:rPr>
              <w:t>3. Коллективный договор:</w:t>
            </w:r>
            <w:r>
              <w:rPr>
                <w:rFonts w:ascii="Times New Roman" w:hAnsi="Times New Roman"/>
              </w:rPr>
              <w:t xml:space="preserve"> отсутствует</w:t>
            </w:r>
          </w:p>
        </w:tc>
      </w:tr>
      <w:tr w14:paraId="224E20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3C8D6A58">
            <w:pPr>
              <w:spacing w:line="240" w:lineRule="exact"/>
              <w:jc w:val="both"/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о наличии предписаний органов, осуществляющих государственный контроль в сфере социального обслуживания, и отчетах об исполнении указанных предписаний </w:t>
            </w:r>
          </w:p>
        </w:tc>
        <w:tc>
          <w:tcPr>
            <w:tcW w:w="6346" w:type="dxa"/>
            <w:noWrap/>
          </w:tcPr>
          <w:p w14:paraId="2E6657C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14:paraId="04AD0A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6" w:type="dxa"/>
            <w:noWrap/>
          </w:tcPr>
          <w:p w14:paraId="5F0AA3DC">
            <w:pPr>
              <w:rPr>
                <w:rFonts w:ascii="PT Serif" w:hAnsi="PT Serif" w:eastAsia="PT Serif" w:cs="PT Serif"/>
              </w:rPr>
            </w:pPr>
            <w:r>
              <w:rPr>
                <w:rFonts w:ascii="PT Serif" w:hAnsi="PT Serif" w:eastAsia="PT Serif" w:cs="PT Serif"/>
              </w:rPr>
              <w:t xml:space="preserve">Пользователю официального сайта представлена наглядная информация о структуре официального сайта, включающая в себя ссылку на федеральную государственную информационную систему "Единый портал государственных и муниципальных услуг (функций)", информацию о преимуществах получения государственных и муниципальных услуг в электронной форме, ссылку на официальный сайт органа государственной власти субъекта Российской Федерации, уполномоченного на осуществление предусмотренных Федеральным законом N 442-ФЗ полномочий в сфере социального обслуживания на территории субъекта Российской Федерации, организаций, которые находятся в ведении уполномоченного органа субъекта Российской Федерации и которым в соответствии с Федеральным законом N 442-ФЗ предоставлены полномочия на признание граждан нуждающимися в социальном обслуживании и составление индивидуальной программы предоставления социальных услуг на территориях одного или нескольких муниципальных образований, и Министерства труда и социальной защиты Российской Федерации </w:t>
            </w:r>
          </w:p>
        </w:tc>
        <w:tc>
          <w:tcPr>
            <w:tcW w:w="6346" w:type="dxa"/>
            <w:noWrap/>
          </w:tcPr>
          <w:p w14:paraId="63179D4B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color w:val="333333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Преимущества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получения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государственных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услуг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br w:type="textWrapping"/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электронном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виде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состоят в сокращении временных затрат, исключении необходимости предоставления документов, имеющихся в распоряжении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государственных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органов, возможности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получения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услуги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из любой точки нахождения посредством сети Интернет в удобное время, а также возможности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получения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информации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ходе предоставления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государственной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услуги</w:t>
            </w:r>
          </w:p>
          <w:p w14:paraId="57CA398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"https://www.gosuslugi.ru/" \o "https://www.gosuslugi.ru/"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</w:rPr>
              <w:t>https://www.gosuslugi.ru/</w:t>
            </w:r>
            <w:r>
              <w:rPr>
                <w:rStyle w:val="16"/>
                <w:rFonts w:ascii="Times New Roman" w:hAnsi="Times New Roman" w:cs="Times New Roman"/>
              </w:rPr>
              <w:fldChar w:fldCharType="end"/>
            </w:r>
          </w:p>
          <w:p w14:paraId="5C7727EC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  <w:color w:val="333333"/>
              </w:rPr>
            </w:pPr>
          </w:p>
          <w:p w14:paraId="41751F5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Официальный сайт - Министерство социальной защиты Алтайского края </w:t>
            </w:r>
          </w:p>
          <w:p w14:paraId="6F5E8A2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"https://www.aksp.ru/" \o "https://www.aksp.ru/"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</w:rPr>
              <w:t>https://www.aksp.ru/</w:t>
            </w:r>
            <w:r>
              <w:rPr>
                <w:rStyle w:val="16"/>
                <w:rFonts w:ascii="Times New Roman" w:hAnsi="Times New Roman" w:cs="Times New Roman"/>
              </w:rPr>
              <w:fldChar w:fldCharType="end"/>
            </w:r>
          </w:p>
          <w:p w14:paraId="7D91A0EA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24E5BB33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 социальной защиты населения по Алтайскому краю</w:t>
            </w:r>
          </w:p>
          <w:p w14:paraId="7B0FDE50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fldChar w:fldCharType="begin"/>
            </w:r>
            <w:r>
              <w:instrText xml:space="preserve"> HYPERLINK "https://www.aksp.ru/establishments/upravleniya-sotsialnoy-zashchity-naseleniya/" \o "https://www.aksp.ru/establishments/upravleniya-sotsialnoy-zashchity-naseleniya/"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</w:rPr>
              <w:t>https://www.aksp.ru/establishments/upravleniya-sotsialnoy-zashchity-naseleniya/</w:t>
            </w:r>
            <w:r>
              <w:rPr>
                <w:rStyle w:val="16"/>
                <w:rFonts w:ascii="Times New Roman" w:hAnsi="Times New Roman" w:cs="Times New Roman"/>
              </w:rPr>
              <w:fldChar w:fldCharType="end"/>
            </w:r>
          </w:p>
          <w:p w14:paraId="24E20967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BBD1B21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  <w:r>
              <w:fldChar w:fldCharType="begin"/>
            </w:r>
            <w:r>
              <w:instrText xml:space="preserve"> HYPERLINK "https://mintrud.gov.ru/" \o "https://mintrud.gov.ru/" </w:instrText>
            </w:r>
            <w:r>
              <w:fldChar w:fldCharType="separate"/>
            </w:r>
            <w:r>
              <w:rPr>
                <w:rStyle w:val="16"/>
                <w:rFonts w:ascii="Times New Roman" w:hAnsi="Times New Roman" w:cs="Times New Roman"/>
              </w:rPr>
              <w:t>https://mintrud.gov.ru/</w:t>
            </w:r>
            <w:r>
              <w:rPr>
                <w:rStyle w:val="16"/>
                <w:rFonts w:ascii="Times New Roman" w:hAnsi="Times New Roman" w:cs="Times New Roman"/>
              </w:rPr>
              <w:fldChar w:fldCharType="end"/>
            </w:r>
          </w:p>
          <w:p w14:paraId="0AD6523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58467DFE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7CAC8B15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  <w:p w14:paraId="00A7EA98">
            <w:pPr>
              <w:widowControl w:val="0"/>
              <w:spacing w:line="24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927008C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PT Serif">
    <w:altName w:val="Skellyman"/>
    <w:panose1 w:val="020A0603040505020204"/>
    <w:charset w:val="CC"/>
    <w:family w:val="roman"/>
    <w:pitch w:val="default"/>
    <w:sig w:usb0="00000000" w:usb1="00000000" w:usb2="00000020" w:usb3="00000000" w:csb0="00000097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Skellyman">
    <w:panose1 w:val="02000603000000000000"/>
    <w:charset w:val="00"/>
    <w:family w:val="auto"/>
    <w:pitch w:val="default"/>
    <w:sig w:usb0="800002A7" w:usb1="40010002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8BC"/>
    <w:rsid w:val="00082CE5"/>
    <w:rsid w:val="001948BC"/>
    <w:rsid w:val="00250959"/>
    <w:rsid w:val="002B6F43"/>
    <w:rsid w:val="0033005F"/>
    <w:rsid w:val="00360384"/>
    <w:rsid w:val="005B7D76"/>
    <w:rsid w:val="007917AE"/>
    <w:rsid w:val="007A6341"/>
    <w:rsid w:val="007D077A"/>
    <w:rsid w:val="00807634"/>
    <w:rsid w:val="00934F6A"/>
    <w:rsid w:val="00C63D34"/>
    <w:rsid w:val="00CE3B3A"/>
    <w:rsid w:val="00DB19DD"/>
    <w:rsid w:val="00DE71A7"/>
    <w:rsid w:val="00E3689F"/>
    <w:rsid w:val="00FE0F37"/>
    <w:rsid w:val="0131461E"/>
    <w:rsid w:val="5D325D02"/>
    <w:rsid w:val="6AA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37"/>
    <w:qFormat/>
    <w:uiPriority w:val="9"/>
    <w:pPr>
      <w:keepNext/>
      <w:keepLines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8"/>
    <w:unhideWhenUsed/>
    <w:qFormat/>
    <w:uiPriority w:val="9"/>
    <w:pPr>
      <w:keepNext/>
      <w:keepLines/>
      <w:spacing w:before="36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9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40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1"/>
    <w:unhideWhenUsed/>
    <w:qFormat/>
    <w:uiPriority w:val="9"/>
    <w:pPr>
      <w:keepNext/>
      <w:keepLines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2"/>
    <w:unhideWhenUsed/>
    <w:qFormat/>
    <w:uiPriority w:val="9"/>
    <w:pPr>
      <w:keepNext/>
      <w:keepLines/>
      <w:spacing w:before="320"/>
      <w:outlineLvl w:val="5"/>
    </w:pPr>
    <w:rPr>
      <w:rFonts w:ascii="Arial" w:hAnsi="Arial" w:eastAsia="Arial" w:cs="Arial"/>
      <w:b/>
      <w:bCs/>
    </w:rPr>
  </w:style>
  <w:style w:type="paragraph" w:styleId="8">
    <w:name w:val="heading 7"/>
    <w:basedOn w:val="1"/>
    <w:next w:val="1"/>
    <w:link w:val="43"/>
    <w:unhideWhenUsed/>
    <w:qFormat/>
    <w:uiPriority w:val="9"/>
    <w:pPr>
      <w:keepNext/>
      <w:keepLines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9">
    <w:name w:val="heading 8"/>
    <w:basedOn w:val="1"/>
    <w:next w:val="1"/>
    <w:link w:val="44"/>
    <w:unhideWhenUsed/>
    <w:qFormat/>
    <w:uiPriority w:val="9"/>
    <w:pPr>
      <w:keepNext/>
      <w:keepLines/>
      <w:spacing w:before="320"/>
      <w:outlineLvl w:val="7"/>
    </w:pPr>
    <w:rPr>
      <w:rFonts w:ascii="Arial" w:hAnsi="Arial" w:eastAsia="Arial" w:cs="Arial"/>
      <w:i/>
      <w:iCs/>
    </w:rPr>
  </w:style>
  <w:style w:type="paragraph" w:styleId="10">
    <w:name w:val="heading 9"/>
    <w:basedOn w:val="1"/>
    <w:next w:val="1"/>
    <w:link w:val="45"/>
    <w:unhideWhenUsed/>
    <w:qFormat/>
    <w:uiPriority w:val="9"/>
    <w:pPr>
      <w:keepNext/>
      <w:keepLines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1"/>
    <w:semiHidden/>
    <w:unhideWhenUsed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footnote reference"/>
    <w:basedOn w:val="11"/>
    <w:unhideWhenUsed/>
    <w:qFormat/>
    <w:uiPriority w:val="99"/>
    <w:rPr>
      <w:vertAlign w:val="superscript"/>
    </w:rPr>
  </w:style>
  <w:style w:type="character" w:styleId="15">
    <w:name w:val="endnote reference"/>
    <w:basedOn w:val="11"/>
    <w:semiHidden/>
    <w:unhideWhenUsed/>
    <w:uiPriority w:val="99"/>
    <w:rPr>
      <w:vertAlign w:val="superscript"/>
    </w:rPr>
  </w:style>
  <w:style w:type="character" w:styleId="16">
    <w:name w:val="Hyperlink"/>
    <w:basedOn w:val="11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7">
    <w:name w:val="Strong"/>
    <w:basedOn w:val="11"/>
    <w:qFormat/>
    <w:uiPriority w:val="22"/>
    <w:rPr>
      <w:b/>
      <w:bCs/>
    </w:rPr>
  </w:style>
  <w:style w:type="paragraph" w:styleId="18">
    <w:name w:val="endnote text"/>
    <w:basedOn w:val="1"/>
    <w:link w:val="183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9">
    <w:name w:val="caption"/>
    <w:basedOn w:val="1"/>
    <w:next w:val="1"/>
    <w:semiHidden/>
    <w:unhideWhenUsed/>
    <w:qFormat/>
    <w:uiPriority w:val="35"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20">
    <w:name w:val="footnote text"/>
    <w:basedOn w:val="1"/>
    <w:link w:val="182"/>
    <w:semiHidden/>
    <w:unhideWhenUsed/>
    <w:uiPriority w:val="99"/>
    <w:pPr>
      <w:spacing w:after="40" w:line="240" w:lineRule="auto"/>
    </w:pPr>
    <w:rPr>
      <w:sz w:val="18"/>
    </w:rPr>
  </w:style>
  <w:style w:type="paragraph" w:styleId="21">
    <w:name w:val="toc 8"/>
    <w:basedOn w:val="1"/>
    <w:next w:val="1"/>
    <w:unhideWhenUsed/>
    <w:uiPriority w:val="39"/>
    <w:pPr>
      <w:spacing w:after="57"/>
      <w:ind w:left="1984"/>
    </w:pPr>
  </w:style>
  <w:style w:type="paragraph" w:styleId="22">
    <w:name w:val="header"/>
    <w:basedOn w:val="1"/>
    <w:link w:val="54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3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4">
    <w:name w:val="toc 7"/>
    <w:basedOn w:val="1"/>
    <w:next w:val="1"/>
    <w:unhideWhenUsed/>
    <w:uiPriority w:val="39"/>
    <w:pPr>
      <w:spacing w:after="57"/>
      <w:ind w:left="1701"/>
    </w:pPr>
  </w:style>
  <w:style w:type="paragraph" w:styleId="25">
    <w:name w:val="toc 1"/>
    <w:basedOn w:val="1"/>
    <w:next w:val="1"/>
    <w:unhideWhenUsed/>
    <w:qFormat/>
    <w:uiPriority w:val="39"/>
    <w:pPr>
      <w:spacing w:after="57"/>
    </w:pPr>
  </w:style>
  <w:style w:type="paragraph" w:styleId="26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7">
    <w:name w:val="table of figures"/>
    <w:basedOn w:val="1"/>
    <w:next w:val="1"/>
    <w:unhideWhenUsed/>
    <w:qFormat/>
    <w:uiPriority w:val="99"/>
    <w:pPr>
      <w:spacing w:after="0"/>
    </w:pPr>
  </w:style>
  <w:style w:type="paragraph" w:styleId="28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3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31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32">
    <w:name w:val="Title"/>
    <w:basedOn w:val="1"/>
    <w:next w:val="1"/>
    <w:link w:val="48"/>
    <w:qFormat/>
    <w:uiPriority w:val="10"/>
    <w:pPr>
      <w:spacing w:before="300"/>
      <w:contextualSpacing/>
    </w:pPr>
    <w:rPr>
      <w:sz w:val="48"/>
      <w:szCs w:val="48"/>
    </w:rPr>
  </w:style>
  <w:style w:type="paragraph" w:styleId="33">
    <w:name w:val="footer"/>
    <w:basedOn w:val="1"/>
    <w:link w:val="56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34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35">
    <w:name w:val="Subtitle"/>
    <w:basedOn w:val="1"/>
    <w:next w:val="1"/>
    <w:link w:val="49"/>
    <w:qFormat/>
    <w:uiPriority w:val="11"/>
    <w:pPr>
      <w:spacing w:before="200"/>
    </w:pPr>
    <w:rPr>
      <w:sz w:val="24"/>
      <w:szCs w:val="24"/>
    </w:rPr>
  </w:style>
  <w:style w:type="table" w:styleId="36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7">
    <w:name w:val="Заголовок 1 Знак"/>
    <w:basedOn w:val="1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8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39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40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1">
    <w:name w:val="Заголовок 5 Знак"/>
    <w:basedOn w:val="11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2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3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4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5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6">
    <w:name w:val="List Paragraph"/>
    <w:basedOn w:val="1"/>
    <w:qFormat/>
    <w:uiPriority w:val="34"/>
    <w:pPr>
      <w:ind w:left="720"/>
      <w:contextualSpacing/>
    </w:pPr>
  </w:style>
  <w:style w:type="paragraph" w:styleId="47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48">
    <w:name w:val="Название Знак"/>
    <w:basedOn w:val="11"/>
    <w:link w:val="32"/>
    <w:uiPriority w:val="10"/>
    <w:rPr>
      <w:sz w:val="48"/>
      <w:szCs w:val="48"/>
    </w:rPr>
  </w:style>
  <w:style w:type="character" w:customStyle="1" w:styleId="49">
    <w:name w:val="Подзаголовок Знак"/>
    <w:basedOn w:val="11"/>
    <w:link w:val="35"/>
    <w:qFormat/>
    <w:uiPriority w:val="11"/>
    <w:rPr>
      <w:sz w:val="24"/>
      <w:szCs w:val="24"/>
    </w:rPr>
  </w:style>
  <w:style w:type="paragraph" w:styleId="50">
    <w:name w:val="Quote"/>
    <w:basedOn w:val="1"/>
    <w:next w:val="1"/>
    <w:link w:val="51"/>
    <w:qFormat/>
    <w:uiPriority w:val="29"/>
    <w:pPr>
      <w:ind w:left="720" w:right="720"/>
    </w:pPr>
    <w:rPr>
      <w:i/>
    </w:rPr>
  </w:style>
  <w:style w:type="character" w:customStyle="1" w:styleId="51">
    <w:name w:val="Цитата 2 Знак"/>
    <w:link w:val="50"/>
    <w:qFormat/>
    <w:uiPriority w:val="29"/>
    <w:rPr>
      <w:i/>
    </w:rPr>
  </w:style>
  <w:style w:type="paragraph" w:styleId="52">
    <w:name w:val="Intense Quote"/>
    <w:basedOn w:val="1"/>
    <w:next w:val="1"/>
    <w:link w:val="5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53">
    <w:name w:val="Выделенная цитата Знак"/>
    <w:link w:val="52"/>
    <w:uiPriority w:val="30"/>
    <w:rPr>
      <w:i/>
    </w:rPr>
  </w:style>
  <w:style w:type="character" w:customStyle="1" w:styleId="54">
    <w:name w:val="Верхний колонтитул Знак"/>
    <w:basedOn w:val="11"/>
    <w:link w:val="22"/>
    <w:uiPriority w:val="99"/>
  </w:style>
  <w:style w:type="character" w:customStyle="1" w:styleId="55">
    <w:name w:val="Footer Char"/>
    <w:basedOn w:val="11"/>
    <w:qFormat/>
    <w:uiPriority w:val="99"/>
  </w:style>
  <w:style w:type="character" w:customStyle="1" w:styleId="56">
    <w:name w:val="Нижний колонтитул Знак"/>
    <w:link w:val="33"/>
    <w:uiPriority w:val="99"/>
  </w:style>
  <w:style w:type="table" w:customStyle="1" w:styleId="57">
    <w:name w:val="Table Grid Light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8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59">
    <w:name w:val="Таблица простая 21"/>
    <w:basedOn w:val="12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60">
    <w:name w:val="Таблица простая 3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1">
    <w:name w:val="Таблица простая 4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2">
    <w:name w:val="Таблица простая 5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63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4">
    <w:name w:val="Grid Table 1 Light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5">
    <w:name w:val="Grid Table 1 Light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6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7">
    <w:name w:val="Grid Table 1 Light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8">
    <w:name w:val="Grid Table 1 Light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9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70">
    <w:name w:val="Таблица-сетка 2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1">
    <w:name w:val="Grid Table 2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2">
    <w:name w:val="Grid Table 2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73">
    <w:name w:val="Grid Table 2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74">
    <w:name w:val="Grid Table 2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75">
    <w:name w:val="Grid Table 2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76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77">
    <w:name w:val="Таблица-сетка 31"/>
    <w:basedOn w:val="12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78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79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0">
    <w:name w:val="Grid Table 3 - Accent 3"/>
    <w:basedOn w:val="12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1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2">
    <w:name w:val="Grid Table 3 - Accent 5"/>
    <w:basedOn w:val="12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83">
    <w:name w:val="Grid Table 3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84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5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86">
    <w:name w:val="Grid Table 4 - Accent 2"/>
    <w:basedOn w:val="12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7">
    <w:name w:val="Grid Table 4 - Accent 3"/>
    <w:basedOn w:val="12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88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89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0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1">
    <w:name w:val="Таблица-сетка 5 темная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92">
    <w:name w:val="Grid Table 5 Dark- Accent 1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93">
    <w:name w:val="Grid Table 5 Dark - Accent 2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94">
    <w:name w:val="Grid Table 5 Dark - Accent 3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95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96">
    <w:name w:val="Grid Table 5 Dark - Accent 5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97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98">
    <w:name w:val="Таблица-сетка 6 цветная1"/>
    <w:basedOn w:val="12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1"/>
    <w:basedOn w:val="12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0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1">
    <w:name w:val="Grid Table 6 Colorful - Accent 3"/>
    <w:basedOn w:val="12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  <w14:textFill>
          <w14:solidFill>
            <w14:schemeClr w14:val="accent3"/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9BBB59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2">
    <w:name w:val="Grid Table 6 Colorful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3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6 Colorful - Accent 6"/>
    <w:basedOn w:val="12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5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1"/>
    <w:basedOn w:val="12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7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8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09">
    <w:name w:val="Grid Table 7 Colorful - Accent 4"/>
    <w:basedOn w:val="12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0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1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2">
    <w:name w:val="Список-таблица 1 светлая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13">
    <w:name w:val="List Table 1 Light - Accent 1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14">
    <w:name w:val="List Table 1 Light - Accent 2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15">
    <w:name w:val="List Table 1 Light - Accent 3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16">
    <w:name w:val="List Table 1 Light - Accent 4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17">
    <w:name w:val="List Table 1 Light - Accent 5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18">
    <w:name w:val="List Table 1 Light - Accent 6"/>
    <w:basedOn w:val="12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19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20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21">
    <w:name w:val="List Table 2 - Accent 2"/>
    <w:basedOn w:val="12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22">
    <w:name w:val="List Table 2 - Accent 3"/>
    <w:basedOn w:val="12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23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24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25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26">
    <w:name w:val="Список-таблица 3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7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8">
    <w:name w:val="List Table 3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9">
    <w:name w:val="List Table 3 - Accent 3"/>
    <w:basedOn w:val="12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30">
    <w:name w:val="List Table 3 - Accent 4"/>
    <w:basedOn w:val="12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1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2">
    <w:name w:val="List Table 3 - Accent 6"/>
    <w:basedOn w:val="12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3">
    <w:name w:val="Список-таблица 41"/>
    <w:basedOn w:val="12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4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5">
    <w:name w:val="List Table 4 - Accent 2"/>
    <w:basedOn w:val="12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6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7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38">
    <w:name w:val="List Table 4 - Accent 5"/>
    <w:basedOn w:val="12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39">
    <w:name w:val="List Table 4 - Accent 6"/>
    <w:basedOn w:val="12"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0">
    <w:name w:val="Список-таблица 5 темная1"/>
    <w:basedOn w:val="12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41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42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43">
    <w:name w:val="List Table 5 Dark - Accent 3"/>
    <w:basedOn w:val="12"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44">
    <w:name w:val="List Table 5 Dark - Accent 4"/>
    <w:basedOn w:val="12"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45">
    <w:name w:val="List Table 5 Dark - Accent 5"/>
    <w:basedOn w:val="12"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46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47">
    <w:name w:val="Список-таблица 6 цветная1"/>
    <w:basedOn w:val="12"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8">
    <w:name w:val="List Table 6 Colorful - Accent 1"/>
    <w:basedOn w:val="12"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9">
    <w:name w:val="List Table 6 Colorful - Accent 2"/>
    <w:basedOn w:val="12"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0">
    <w:name w:val="List Table 6 Colorful - Accent 3"/>
    <w:basedOn w:val="12"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5"/>
    <w:basedOn w:val="12"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6 Colorful - Accent 6"/>
    <w:basedOn w:val="12"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4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5">
    <w:name w:val="List Table 7 Colorful - Accent 1"/>
    <w:basedOn w:val="12"/>
    <w:uiPriority w:val="99"/>
    <w:tblPr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6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7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4"/>
    <w:basedOn w:val="12"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5"/>
    <w:basedOn w:val="12"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1">
    <w:name w:val="Lined - Accent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2">
    <w:name w:val="Lined - Accent 1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63">
    <w:name w:val="Lined - Accent 2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64">
    <w:name w:val="Lined - Accent 3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65">
    <w:name w:val="Lined - Accent 4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66">
    <w:name w:val="Lined - Accent 5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67">
    <w:name w:val="Lined - Accent 6"/>
    <w:basedOn w:val="12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68">
    <w:name w:val="Bordered &amp; Lined - Accent"/>
    <w:basedOn w:val="12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69">
    <w:name w:val="Bordered &amp; Lined - Accent 1"/>
    <w:basedOn w:val="12"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0">
    <w:name w:val="Bordered &amp; Lined - Accent 2"/>
    <w:basedOn w:val="12"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71">
    <w:name w:val="Bordered &amp; Lined - Accent 3"/>
    <w:basedOn w:val="12"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72">
    <w:name w:val="Bordered &amp; Lined - Accent 4"/>
    <w:basedOn w:val="12"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73">
    <w:name w:val="Bordered &amp; Lined - Accent 5"/>
    <w:basedOn w:val="12"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74">
    <w:name w:val="Bordered &amp; Lined - Accent 6"/>
    <w:basedOn w:val="12"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75">
    <w:name w:val="Bordered"/>
    <w:basedOn w:val="12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6">
    <w:name w:val="Bordered - Accent 1"/>
    <w:basedOn w:val="12"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7">
    <w:name w:val="Bordered - Accent 2"/>
    <w:basedOn w:val="12"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8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9">
    <w:name w:val="Bordered - Accent 4"/>
    <w:basedOn w:val="12"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80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1">
    <w:name w:val="Bordered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2">
    <w:name w:val="Текст сноски Знак"/>
    <w:link w:val="20"/>
    <w:uiPriority w:val="99"/>
    <w:rPr>
      <w:sz w:val="18"/>
    </w:rPr>
  </w:style>
  <w:style w:type="character" w:customStyle="1" w:styleId="183">
    <w:name w:val="Текст концевой сноски Знак"/>
    <w:link w:val="18"/>
    <w:uiPriority w:val="99"/>
    <w:rPr>
      <w:sz w:val="20"/>
    </w:rPr>
  </w:style>
  <w:style w:type="paragraph" w:customStyle="1" w:styleId="184">
    <w:name w:val="Заголовок оглавления1"/>
    <w:unhideWhenUsed/>
    <w:uiPriority w:val="39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3252</Words>
  <Characters>18541</Characters>
  <Lines>154</Lines>
  <Paragraphs>43</Paragraphs>
  <TotalTime>47</TotalTime>
  <ScaleCrop>false</ScaleCrop>
  <LinksUpToDate>false</LinksUpToDate>
  <CharactersWithSpaces>21750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2026-04-15T06:29:00Z</dcterms:created>
  <dc:creator>reviz_05</dc:creator>
  <cp:lastModifiedBy>nasta</cp:lastModifiedBy>
  <dcterms:modified xsi:type="dcterms:W3CDTF">2026-04-15T15:34:46Z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45EB94E93E394359B912D83F97802318_12</vt:lpwstr>
  </property>
</Properties>
</file>